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59" w:rsidRDefault="002C1D59" w:rsidP="002C1D5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3F6FC8">
            <wp:extent cx="2200910" cy="14998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D59" w:rsidRPr="002C1D59" w:rsidRDefault="002C1D59" w:rsidP="002C1D59">
      <w:pPr>
        <w:rPr>
          <w:b/>
          <w:bCs/>
        </w:rPr>
      </w:pPr>
      <w:r w:rsidRPr="002C1D59">
        <w:rPr>
          <w:b/>
          <w:bCs/>
        </w:rPr>
        <w:t>Get Ready for Tax Time!</w:t>
      </w:r>
    </w:p>
    <w:p w:rsidR="002C1D59" w:rsidRPr="002C1D59" w:rsidRDefault="002C1D59" w:rsidP="002C1D59">
      <w:r w:rsidRPr="002C1D59">
        <w:t xml:space="preserve">Tax time can be hectic and stressful! We are committed to helping you during this time by guiding you through this annual process. We’ll start with a list of items frequently missed. Make sure you check it against your list. </w:t>
      </w:r>
      <w:r w:rsidRPr="002C1D59">
        <w:br/>
      </w:r>
      <w:r w:rsidRPr="002C1D59">
        <w:br/>
        <w:t>√ Employer Reimbursement</w:t>
      </w:r>
      <w:r w:rsidRPr="002C1D59">
        <w:br/>
        <w:t>√ Child Care Expenses</w:t>
      </w:r>
      <w:r w:rsidRPr="002C1D59">
        <w:br/>
        <w:t>√ Special Accounts</w:t>
      </w:r>
      <w:r w:rsidRPr="002C1D59">
        <w:br/>
        <w:t>√ Social Security Benefit</w:t>
      </w:r>
      <w:r w:rsidRPr="002C1D59">
        <w:br/>
        <w:t xml:space="preserve">√ Sale of </w:t>
      </w:r>
      <w:proofErr w:type="spellStart"/>
      <w:r w:rsidRPr="002C1D59">
        <w:t>Propert</w:t>
      </w:r>
      <w:proofErr w:type="spellEnd"/>
      <w:r w:rsidRPr="002C1D59">
        <w:br/>
        <w:t>√ Student Loans</w:t>
      </w:r>
      <w:r w:rsidRPr="002C1D59">
        <w:br/>
        <w:t>√ College Tuition</w:t>
      </w:r>
    </w:p>
    <w:p w:rsidR="002C1D59" w:rsidRPr="002C1D59" w:rsidRDefault="002C1D59" w:rsidP="002C1D59">
      <w:pPr>
        <w:rPr>
          <w:b/>
          <w:bCs/>
        </w:rPr>
      </w:pPr>
      <w:r w:rsidRPr="002C1D59">
        <w:rPr>
          <w:b/>
          <w:bCs/>
        </w:rPr>
        <w:t>GOT IT ALL!!</w:t>
      </w:r>
    </w:p>
    <w:p w:rsidR="002C1D59" w:rsidRPr="002C1D59" w:rsidRDefault="002C1D59" w:rsidP="002C1D59">
      <w:bookmarkStart w:id="0" w:name="_GoBack"/>
      <w:bookmarkEnd w:id="0"/>
      <w:r w:rsidRPr="002C1D59">
        <w:t>Here’s a list of items frequently missed.  Check it against your list.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Refinances.  We need to see the settlement statement.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Child Care Expenses.  We need full name, address, and telephone and I.D. number of care providers.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Estimated Tax Payments.  Find date and amount for payments.  Look near April 15, June 15, and Sept. 15 of 2010, and Jan. 15 of 2011.  A Jan. 2010 payment was used on your 2009 return.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Sale of Property.  The most important thing is the settlement statement or HUD—1.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Student Loans.  Form 1098-E reports interest.  We need this plus information about the type of loan.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College Tuition.  Form 1098-T list college tuition paid.  This information can be found on the school’s website, under your personal account.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Sale of Stock.  Form 1099-B shows sale price. We need data on the original purchase.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lastRenderedPageBreak/>
        <w:t>Employer Reimbursement.  If your employer reimburses any of your expenses we need records to ensure we claim only the excess.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Partnership Information. Schedule K-1 from partnerships and LLC’s always seem to arrive late.  Don’t worry.  Let’s do the rest of your return, and be ready to go when the K-1 arrive.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Social Security Benefits.  Find the form 1099-SSA.  We need to declare the</w:t>
      </w:r>
      <w:proofErr w:type="gramStart"/>
      <w:r w:rsidRPr="002C1D59">
        <w:t>  gross</w:t>
      </w:r>
      <w:proofErr w:type="gramEnd"/>
      <w:r w:rsidRPr="002C1D59">
        <w:t xml:space="preserve"> amount you were paid, not your net monthly benefit.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Special Accounts.  Do you contribute to an IRA, Roth IRA, or Health Savings Account?  These and others can cut your taxes.</w:t>
      </w:r>
    </w:p>
    <w:p w:rsidR="002C1D59" w:rsidRPr="002C1D59" w:rsidRDefault="002C1D59" w:rsidP="002C1D59">
      <w:pPr>
        <w:numPr>
          <w:ilvl w:val="0"/>
          <w:numId w:val="1"/>
        </w:numPr>
      </w:pPr>
      <w:r w:rsidRPr="002C1D59">
        <w:t>Complex Transactions.  Please call early if you have an unusual or difficult transaction.  Foreclosures, sales or exchanges of real estate, casualties, and such can take a lot of extra work.</w:t>
      </w:r>
    </w:p>
    <w:p w:rsidR="002A2AB0" w:rsidRDefault="002A2AB0"/>
    <w:sectPr w:rsidR="002A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28A5"/>
    <w:multiLevelType w:val="multilevel"/>
    <w:tmpl w:val="E4D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59"/>
    <w:rsid w:val="002A2AB0"/>
    <w:rsid w:val="002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D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D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2012-12-19T15:48:00Z</dcterms:created>
  <dcterms:modified xsi:type="dcterms:W3CDTF">2012-12-19T15:50:00Z</dcterms:modified>
</cp:coreProperties>
</file>